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VL1932M1. ĐVLK: TRƯỜNG CĐCĐ VĨNH LONG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0918 830 678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6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5"/>
        <w:gridCol w:w="1230"/>
        <w:gridCol w:w="1276"/>
        <w:gridCol w:w="3826"/>
        <w:gridCol w:w="3969"/>
        <w:tblGridChange w:id="0">
          <w:tblGrid>
            <w:gridCol w:w="615"/>
            <w:gridCol w:w="1230"/>
            <w:gridCol w:w="1276"/>
            <w:gridCol w:w="3826"/>
            <w:gridCol w:w="3969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Đầu tuần (Thứ 2, 3, 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Cuối tuần (Thứ 5, 6, 7)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Pháp luật về cạnh tranh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KL210 - QH và GPMB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Tố tụng hình sự 2</w:t>
            </w:r>
          </w:p>
        </w:tc>
      </w:tr>
    </w:tbl>
    <w:p w:rsidR="00000000" w:rsidDel="00000000" w:rsidP="00000000" w:rsidRDefault="00000000" w:rsidRPr="00000000" w14:paraId="000000A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boSDT36qvYA68iD0/MWkHvnJZA==">AMUW2mVpw9WhgpJ9qpn+tqC0VB+2lxNz4vdb7Q7t5MUBeC/Z8r50YY1oTlPPDdy2NXaETQ9cVyggjK002JwX7RAkxCrd9W7IgCeVrs8n/B2bfSuv+3LXU5FDzAhWTBLeafB5tR2ohLZBFBkw9Lar2+/h1c70JUwfCA==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2021-12-03T03:26:00Z</dcterms:created>
</cp:coreProperties>
</file>